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79D73" w14:textId="22E2CD60" w:rsidR="00C92269" w:rsidRDefault="00C92269" w:rsidP="00C922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F0069">
        <w:rPr>
          <w:rFonts w:ascii="Times New Roman" w:hAnsi="Times New Roman" w:cs="Times New Roman"/>
          <w:b/>
          <w:sz w:val="24"/>
          <w:szCs w:val="24"/>
        </w:rPr>
        <w:t>Наставна</w:t>
      </w:r>
      <w:proofErr w:type="spellEnd"/>
      <w:r w:rsidRPr="009F006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b/>
          <w:sz w:val="24"/>
          <w:szCs w:val="24"/>
        </w:rPr>
        <w:t>јединица</w:t>
      </w:r>
      <w:proofErr w:type="spellEnd"/>
      <w:r w:rsidRPr="009F00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0069">
        <w:rPr>
          <w:rFonts w:ascii="Times New Roman" w:hAnsi="Times New Roman" w:cs="Times New Roman"/>
          <w:b/>
          <w:sz w:val="24"/>
          <w:szCs w:val="24"/>
        </w:rPr>
        <w:t>0</w:t>
      </w:r>
      <w:r w:rsidRPr="009F0069">
        <w:rPr>
          <w:rFonts w:ascii="Times New Roman" w:hAnsi="Times New Roman" w:cs="Times New Roman"/>
          <w:b/>
          <w:sz w:val="24"/>
          <w:szCs w:val="24"/>
        </w:rPr>
        <w:t>4</w:t>
      </w:r>
    </w:p>
    <w:p w14:paraId="448C9FBE" w14:textId="77777777" w:rsidR="009F0069" w:rsidRPr="009F0069" w:rsidRDefault="009F0069" w:rsidP="00C9226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8603B77" w14:textId="77777777" w:rsidR="00C92269" w:rsidRPr="009F0069" w:rsidRDefault="00C92269" w:rsidP="00C92269">
      <w:pPr>
        <w:rPr>
          <w:rFonts w:ascii="Times New Roman" w:hAnsi="Times New Roman" w:cs="Times New Roman"/>
          <w:sz w:val="24"/>
          <w:szCs w:val="24"/>
        </w:rPr>
      </w:pPr>
      <w:r w:rsidRPr="009F006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Објасните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фазе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хуморалног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имуног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одговора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>.</w:t>
      </w:r>
    </w:p>
    <w:p w14:paraId="5ED61ED1" w14:textId="77777777" w:rsidR="00C92269" w:rsidRPr="009F0069" w:rsidRDefault="00C92269" w:rsidP="00C92269">
      <w:pPr>
        <w:rPr>
          <w:rFonts w:ascii="Times New Roman" w:hAnsi="Times New Roman" w:cs="Times New Roman"/>
          <w:sz w:val="24"/>
          <w:szCs w:val="24"/>
        </w:rPr>
      </w:pPr>
      <w:r w:rsidRPr="009F006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Објасните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разлике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хуморалног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имуног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одговора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протеинске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непротеинске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антигене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>.</w:t>
      </w:r>
    </w:p>
    <w:p w14:paraId="576928EB" w14:textId="77777777" w:rsidR="00C92269" w:rsidRPr="009F0069" w:rsidRDefault="00C92269" w:rsidP="00C92269">
      <w:pPr>
        <w:rPr>
          <w:rFonts w:ascii="Times New Roman" w:hAnsi="Times New Roman" w:cs="Times New Roman"/>
          <w:sz w:val="24"/>
          <w:szCs w:val="24"/>
        </w:rPr>
      </w:pPr>
      <w:r w:rsidRPr="009F0069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Наведите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подпопулације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Б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лимфоцита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>.</w:t>
      </w:r>
    </w:p>
    <w:p w14:paraId="785395E9" w14:textId="77777777" w:rsidR="00C92269" w:rsidRPr="009F0069" w:rsidRDefault="00C92269" w:rsidP="00C92269">
      <w:pPr>
        <w:rPr>
          <w:rFonts w:ascii="Times New Roman" w:hAnsi="Times New Roman" w:cs="Times New Roman"/>
          <w:sz w:val="24"/>
          <w:szCs w:val="24"/>
        </w:rPr>
      </w:pPr>
      <w:r w:rsidRPr="009F0069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Опишите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активацију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Б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лимфоцита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сигнал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активацији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Б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лимфоцита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>.</w:t>
      </w:r>
    </w:p>
    <w:p w14:paraId="39AB03FB" w14:textId="77777777" w:rsidR="00C92269" w:rsidRPr="009F0069" w:rsidRDefault="00C92269" w:rsidP="00C92269">
      <w:pPr>
        <w:rPr>
          <w:rFonts w:ascii="Times New Roman" w:hAnsi="Times New Roman" w:cs="Times New Roman"/>
          <w:sz w:val="24"/>
          <w:szCs w:val="24"/>
        </w:rPr>
      </w:pPr>
      <w:r w:rsidRPr="009F0069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где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одвија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интеракција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Тх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и Б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лимфоцита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протеинске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антигене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>?</w:t>
      </w:r>
    </w:p>
    <w:p w14:paraId="70C4833B" w14:textId="77777777" w:rsidR="00C92269" w:rsidRPr="009F0069" w:rsidRDefault="00C92269" w:rsidP="00C92269">
      <w:pPr>
        <w:rPr>
          <w:rFonts w:ascii="Times New Roman" w:hAnsi="Times New Roman" w:cs="Times New Roman"/>
          <w:sz w:val="24"/>
          <w:szCs w:val="24"/>
        </w:rPr>
      </w:pPr>
      <w:r w:rsidRPr="009F0069">
        <w:rPr>
          <w:rFonts w:ascii="Times New Roman" w:hAnsi="Times New Roman" w:cs="Times New Roman"/>
          <w:sz w:val="24"/>
          <w:szCs w:val="24"/>
        </w:rPr>
        <w:t xml:space="preserve">6. Којим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механизмима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Тх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лимфоцити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стимулишу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активацију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Б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лимфоцита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Објасните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сличности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механизама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активације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Б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лимфоцита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макрофага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посредоване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Тх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лимфоцитима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>?</w:t>
      </w:r>
    </w:p>
    <w:p w14:paraId="3DEB607A" w14:textId="77777777" w:rsidR="00C92269" w:rsidRPr="009F0069" w:rsidRDefault="00C92269" w:rsidP="00C92269">
      <w:pPr>
        <w:rPr>
          <w:rFonts w:ascii="Times New Roman" w:hAnsi="Times New Roman" w:cs="Times New Roman"/>
          <w:sz w:val="24"/>
          <w:szCs w:val="24"/>
        </w:rPr>
      </w:pPr>
      <w:r w:rsidRPr="009F0069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Објасните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промену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класе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>.</w:t>
      </w:r>
    </w:p>
    <w:p w14:paraId="09E0ED7C" w14:textId="77777777" w:rsidR="00C92269" w:rsidRPr="009F0069" w:rsidRDefault="00C92269" w:rsidP="00C92269">
      <w:pPr>
        <w:rPr>
          <w:rFonts w:ascii="Times New Roman" w:hAnsi="Times New Roman" w:cs="Times New Roman"/>
          <w:sz w:val="24"/>
          <w:szCs w:val="24"/>
        </w:rPr>
      </w:pPr>
      <w:r w:rsidRPr="009F0069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Објасните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сазревање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афинитета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>.</w:t>
      </w:r>
    </w:p>
    <w:p w14:paraId="15035443" w14:textId="77777777" w:rsidR="00C92269" w:rsidRPr="009F0069" w:rsidRDefault="00C92269" w:rsidP="00C92269">
      <w:pPr>
        <w:rPr>
          <w:rFonts w:ascii="Times New Roman" w:hAnsi="Times New Roman" w:cs="Times New Roman"/>
          <w:sz w:val="24"/>
          <w:szCs w:val="24"/>
        </w:rPr>
      </w:pPr>
      <w:r w:rsidRPr="009F0069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хуморалног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имуног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одговора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непротеинске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антигене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>?</w:t>
      </w:r>
    </w:p>
    <w:p w14:paraId="3BC45A3E" w14:textId="77777777" w:rsidR="00C92269" w:rsidRPr="009F0069" w:rsidRDefault="00C92269" w:rsidP="00C92269">
      <w:pPr>
        <w:rPr>
          <w:rFonts w:ascii="Times New Roman" w:hAnsi="Times New Roman" w:cs="Times New Roman"/>
          <w:sz w:val="24"/>
          <w:szCs w:val="24"/>
        </w:rPr>
      </w:pPr>
      <w:r w:rsidRPr="009F0069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разлике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примарног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секундарног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имунолошког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одговора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замена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класа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сазревање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афинитета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побољшавају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способност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боре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против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патогена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>?</w:t>
      </w:r>
    </w:p>
    <w:p w14:paraId="76C6D66F" w14:textId="77777777" w:rsidR="00C92269" w:rsidRPr="009F0069" w:rsidRDefault="00C92269" w:rsidP="00C92269">
      <w:pPr>
        <w:rPr>
          <w:rFonts w:ascii="Times New Roman" w:hAnsi="Times New Roman" w:cs="Times New Roman"/>
          <w:sz w:val="24"/>
          <w:szCs w:val="24"/>
        </w:rPr>
      </w:pPr>
      <w:r w:rsidRPr="009F0069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хуморални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имуни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одговор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регулисан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антителима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>?</w:t>
      </w:r>
    </w:p>
    <w:p w14:paraId="451D5F54" w14:textId="77777777" w:rsidR="00C92269" w:rsidRPr="009F0069" w:rsidRDefault="00C92269" w:rsidP="00C92269">
      <w:pPr>
        <w:rPr>
          <w:rFonts w:ascii="Times New Roman" w:hAnsi="Times New Roman" w:cs="Times New Roman"/>
          <w:sz w:val="24"/>
          <w:szCs w:val="24"/>
        </w:rPr>
      </w:pPr>
      <w:r w:rsidRPr="009F0069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региони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одговорни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функције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>?</w:t>
      </w:r>
    </w:p>
    <w:p w14:paraId="12DEEEDD" w14:textId="77777777" w:rsidR="00C92269" w:rsidRPr="009F0069" w:rsidRDefault="00C92269" w:rsidP="00C92269">
      <w:pPr>
        <w:rPr>
          <w:rFonts w:ascii="Times New Roman" w:hAnsi="Times New Roman" w:cs="Times New Roman"/>
          <w:sz w:val="24"/>
          <w:szCs w:val="24"/>
        </w:rPr>
      </w:pPr>
      <w:r w:rsidRPr="009F0069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улогу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опсонизацији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>.</w:t>
      </w:r>
    </w:p>
    <w:p w14:paraId="0D7E437E" w14:textId="77777777" w:rsidR="00C92269" w:rsidRPr="009F0069" w:rsidRDefault="00C92269" w:rsidP="00C92269">
      <w:pPr>
        <w:rPr>
          <w:rFonts w:ascii="Times New Roman" w:hAnsi="Times New Roman" w:cs="Times New Roman"/>
          <w:sz w:val="24"/>
          <w:szCs w:val="24"/>
        </w:rPr>
      </w:pPr>
      <w:r w:rsidRPr="009F0069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Опишите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ћелијску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цитотоксичност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зависну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антитела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>.</w:t>
      </w:r>
    </w:p>
    <w:p w14:paraId="3FEFFCE2" w14:textId="77777777" w:rsidR="00C92269" w:rsidRPr="009F0069" w:rsidRDefault="00C92269" w:rsidP="00C92269">
      <w:pPr>
        <w:rPr>
          <w:rFonts w:ascii="Times New Roman" w:hAnsi="Times New Roman" w:cs="Times New Roman"/>
          <w:sz w:val="24"/>
          <w:szCs w:val="24"/>
        </w:rPr>
      </w:pPr>
      <w:r w:rsidRPr="009F0069"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Објасни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ИгЕ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ИгА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реакцијама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посредованим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еозинофилима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мастоцитима</w:t>
      </w:r>
      <w:proofErr w:type="spellEnd"/>
    </w:p>
    <w:p w14:paraId="74C54835" w14:textId="77777777" w:rsidR="00A059FA" w:rsidRPr="009F0069" w:rsidRDefault="00C92269" w:rsidP="00C92269">
      <w:pPr>
        <w:rPr>
          <w:rFonts w:ascii="Times New Roman" w:hAnsi="Times New Roman" w:cs="Times New Roman"/>
          <w:sz w:val="24"/>
          <w:szCs w:val="24"/>
        </w:rPr>
      </w:pPr>
      <w:r w:rsidRPr="009F0069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функције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0069">
        <w:rPr>
          <w:rFonts w:ascii="Times New Roman" w:hAnsi="Times New Roman" w:cs="Times New Roman"/>
          <w:sz w:val="24"/>
          <w:szCs w:val="24"/>
        </w:rPr>
        <w:t>комплемента</w:t>
      </w:r>
      <w:proofErr w:type="spellEnd"/>
      <w:r w:rsidRPr="009F0069">
        <w:rPr>
          <w:rFonts w:ascii="Times New Roman" w:hAnsi="Times New Roman" w:cs="Times New Roman"/>
          <w:sz w:val="24"/>
          <w:szCs w:val="24"/>
        </w:rPr>
        <w:t>?</w:t>
      </w:r>
    </w:p>
    <w:sectPr w:rsidR="00A059FA" w:rsidRPr="009F0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207"/>
    <w:rsid w:val="009F0069"/>
    <w:rsid w:val="00A059FA"/>
    <w:rsid w:val="00C92269"/>
    <w:rsid w:val="00E7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F92BC"/>
  <w15:chartTrackingRefBased/>
  <w15:docId w15:val="{FD5BB396-78F9-431A-9CD6-89D03877F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41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ivanjovanovic77@gmail.com</cp:lastModifiedBy>
  <cp:revision>2</cp:revision>
  <dcterms:created xsi:type="dcterms:W3CDTF">2024-02-10T11:51:00Z</dcterms:created>
  <dcterms:modified xsi:type="dcterms:W3CDTF">2024-02-10T11:51:00Z</dcterms:modified>
</cp:coreProperties>
</file>